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6A343A2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B73F6">
        <w:rPr>
          <w:b/>
          <w:noProof/>
          <w:sz w:val="24"/>
        </w:rPr>
        <w:t>1433</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703EA" w:rsidR="001E41F3" w:rsidRPr="00410371" w:rsidRDefault="00B36650" w:rsidP="00B36650">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C9A3D" w:rsidR="001E41F3" w:rsidRPr="00410371" w:rsidRDefault="005B73F6" w:rsidP="005B73F6">
            <w:pPr>
              <w:pStyle w:val="CRCoverPage"/>
              <w:spacing w:after="0"/>
              <w:rPr>
                <w:noProof/>
              </w:rPr>
            </w:pPr>
            <w:r>
              <w:rPr>
                <w:b/>
                <w:noProof/>
                <w:sz w:val="28"/>
              </w:rPr>
              <w:t>6552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0DCDB" w:rsidR="001E41F3" w:rsidRPr="00410371" w:rsidRDefault="00B36650" w:rsidP="00B36650">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96EC5" w:rsidR="001E41F3" w:rsidRPr="00410371" w:rsidRDefault="00B36650" w:rsidP="00B36650">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B7135" w:rsidR="00F25D98" w:rsidRDefault="00B36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72B8A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49E9B" w:rsidR="001E41F3" w:rsidRDefault="00B36650">
            <w:pPr>
              <w:pStyle w:val="CRCoverPage"/>
              <w:spacing w:after="0"/>
              <w:ind w:left="100"/>
              <w:rPr>
                <w:noProof/>
              </w:rPr>
            </w:pPr>
            <w:r>
              <w:t>Confirmation of resource reservation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3F388" w:rsidR="001E41F3" w:rsidRDefault="00B36650" w:rsidP="00B3665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CE338" w:rsidR="001E41F3" w:rsidRDefault="00B36650">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DFF11" w:rsidR="001E41F3" w:rsidRDefault="00B36650">
            <w:pPr>
              <w:pStyle w:val="CRCoverPage"/>
              <w:spacing w:after="0"/>
              <w:ind w:left="100"/>
              <w:rPr>
                <w:noProof/>
                <w:lang w:eastAsia="zh-CN"/>
              </w:rPr>
            </w:pPr>
            <w:r>
              <w:rPr>
                <w:rFonts w:hint="eastAsia"/>
                <w:noProof/>
                <w:lang w:eastAsia="zh-CN"/>
              </w:rPr>
              <w:t>2</w:t>
            </w:r>
            <w:r>
              <w:rPr>
                <w:noProof/>
                <w:lang w:eastAsia="zh-CN"/>
              </w:rPr>
              <w:t>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F1073" w:rsidR="001E41F3" w:rsidRDefault="00B366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49760" w:rsidR="001E41F3" w:rsidRDefault="00B3665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3FEF7" w14:textId="6CBE6EAA" w:rsidR="001E41F3" w:rsidRDefault="00B36650">
            <w:pPr>
              <w:pStyle w:val="CRCoverPage"/>
              <w:spacing w:after="0"/>
              <w:ind w:left="100"/>
              <w:rPr>
                <w:noProof/>
                <w:lang w:eastAsia="zh-CN"/>
              </w:rPr>
            </w:pPr>
            <w:r>
              <w:rPr>
                <w:rFonts w:hint="eastAsia"/>
                <w:noProof/>
                <w:lang w:eastAsia="zh-CN"/>
              </w:rPr>
              <w:t>R</w:t>
            </w:r>
            <w:r>
              <w:rPr>
                <w:noProof/>
                <w:lang w:eastAsia="zh-CN"/>
              </w:rPr>
              <w:t>egarding the following text in section 5.1.3.1 of TS 24.229, RAN5 thinks it implies that it applies to both scenarios, using preconditions and not using them. Actually, it applies only when precoditions are used because there is no confirmation in the scenario where preconditions are not used.</w:t>
            </w:r>
          </w:p>
          <w:p w14:paraId="5E1168F1" w14:textId="77777777" w:rsidR="00B36650" w:rsidRDefault="00B36650">
            <w:pPr>
              <w:pStyle w:val="CRCoverPage"/>
              <w:spacing w:after="0"/>
              <w:ind w:left="100"/>
              <w:rPr>
                <w:noProof/>
                <w:lang w:eastAsia="zh-CN"/>
              </w:rPr>
            </w:pPr>
          </w:p>
          <w:p w14:paraId="3CDD36D0" w14:textId="77777777" w:rsidR="00B36650" w:rsidRPr="00B36650" w:rsidRDefault="00B36650" w:rsidP="00B36650">
            <w:pPr>
              <w:overflowPunct w:val="0"/>
              <w:autoSpaceDE w:val="0"/>
              <w:autoSpaceDN w:val="0"/>
              <w:adjustRightInd w:val="0"/>
              <w:rPr>
                <w:rFonts w:eastAsia="宋体"/>
                <w:lang w:eastAsia="en-GB"/>
              </w:rPr>
            </w:pPr>
            <w:r w:rsidRPr="00B36650">
              <w:rPr>
                <w:rFonts w:eastAsia="宋体"/>
                <w:lang w:eastAsia="en-GB"/>
              </w:rPr>
              <w:t>Upon successful reservation of local resources the UE shall confirm the successful resource reservation (see subclause 6.1.2) within the next SIP request.</w:t>
            </w:r>
          </w:p>
          <w:p w14:paraId="708AA7DE" w14:textId="5CF3CA7A" w:rsidR="00B36650" w:rsidRPr="00B36650" w:rsidRDefault="00B36650" w:rsidP="00B36650">
            <w:pPr>
              <w:keepLines/>
              <w:overflowPunct w:val="0"/>
              <w:autoSpaceDE w:val="0"/>
              <w:autoSpaceDN w:val="0"/>
              <w:adjustRightInd w:val="0"/>
              <w:ind w:left="1135" w:hanging="851"/>
              <w:rPr>
                <w:noProof/>
                <w:lang w:eastAsia="zh-CN"/>
              </w:rPr>
            </w:pPr>
            <w:r w:rsidRPr="00B36650">
              <w:rPr>
                <w:rFonts w:eastAsia="宋体"/>
                <w:lang w:eastAsia="en-GB"/>
              </w:rPr>
              <w:t>NOTE 3:</w:t>
            </w:r>
            <w:r w:rsidRPr="00B36650">
              <w:rPr>
                <w:rFonts w:eastAsia="宋体"/>
                <w:lang w:eastAsia="en-GB"/>
              </w:rPr>
              <w:tab/>
              <w:t>In case of the precondition mechanism being used on both sides, this confirmation will be sent in either a PRACK request or an UPDATE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867B3" w14:textId="62B5AB6A" w:rsidR="00B36650" w:rsidRDefault="00B36650" w:rsidP="00B36650">
            <w:pPr>
              <w:pStyle w:val="CRCoverPage"/>
              <w:spacing w:after="0"/>
              <w:ind w:left="100"/>
              <w:rPr>
                <w:noProof/>
              </w:rPr>
            </w:pPr>
            <w:r>
              <w:rPr>
                <w:noProof/>
              </w:rPr>
              <w:t xml:space="preserve">If precondition mechanism is used, the UE shall confirm </w:t>
            </w:r>
            <w:r w:rsidR="00B8276B">
              <w:rPr>
                <w:noProof/>
              </w:rPr>
              <w:t xml:space="preserve">the </w:t>
            </w:r>
            <w:r>
              <w:rPr>
                <w:noProof/>
              </w:rPr>
              <w:t>successful resource reservation (see subclause 6.1.2) within the next SIP request.</w:t>
            </w:r>
          </w:p>
          <w:p w14:paraId="31C656EC" w14:textId="6C04AF16" w:rsidR="001E41F3" w:rsidRPr="00B36650" w:rsidRDefault="00B36650" w:rsidP="00B36650">
            <w:pPr>
              <w:pStyle w:val="CRCoverPage"/>
              <w:spacing w:after="0"/>
              <w:ind w:left="100"/>
              <w:rPr>
                <w:noProof/>
              </w:rPr>
            </w:pPr>
            <w:r>
              <w:rPr>
                <w:noProof/>
              </w:rPr>
              <w:t>NOTE 3: This confirmation will be sent in either a PRACK request or an UPDATE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DE396" w:rsidR="001E41F3" w:rsidRDefault="00AF4EA2" w:rsidP="00AF4EA2">
            <w:pPr>
              <w:pStyle w:val="CRCoverPage"/>
              <w:spacing w:after="0"/>
              <w:ind w:left="100"/>
              <w:rPr>
                <w:noProof/>
                <w:lang w:eastAsia="zh-CN"/>
              </w:rPr>
            </w:pPr>
            <w:r>
              <w:rPr>
                <w:rFonts w:hint="eastAsia"/>
                <w:noProof/>
                <w:lang w:eastAsia="zh-CN"/>
              </w:rPr>
              <w:t>T</w:t>
            </w:r>
            <w:r>
              <w:rPr>
                <w:noProof/>
                <w:lang w:eastAsia="zh-CN"/>
              </w:rPr>
              <w:t>here are di</w:t>
            </w:r>
            <w:r w:rsidR="00B8276B">
              <w:rPr>
                <w:noProof/>
                <w:lang w:eastAsia="zh-CN"/>
              </w:rPr>
              <w:t>f</w:t>
            </w:r>
            <w:r>
              <w:rPr>
                <w:noProof/>
                <w:lang w:eastAsia="zh-CN"/>
              </w:rPr>
              <w:t>ferent understandings about the NOTE 3 above, i.e. whether it can be applied to not using preconditions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EA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91434" w:rsidR="001E41F3" w:rsidRDefault="00C34784">
            <w:pPr>
              <w:pStyle w:val="CRCoverPage"/>
              <w:spacing w:after="0"/>
              <w:ind w:left="100"/>
              <w:rPr>
                <w:noProof/>
                <w:lang w:eastAsia="zh-CN"/>
              </w:rPr>
            </w:pPr>
            <w:r>
              <w:rPr>
                <w:rFonts w:hint="eastAsia"/>
                <w:noProof/>
                <w:lang w:eastAsia="zh-CN"/>
              </w:rPr>
              <w:t>5</w:t>
            </w:r>
            <w:r>
              <w:rPr>
                <w:noProof/>
                <w:lang w:eastAsia="zh-CN"/>
              </w:rPr>
              <w:t>.1.3.1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745C55" w14:textId="77777777" w:rsidR="00AF4EA2" w:rsidRDefault="00AF4EA2" w:rsidP="00AF4EA2">
      <w:pPr>
        <w:pStyle w:val="4"/>
        <w:rPr>
          <w:lang w:eastAsia="en-GB"/>
        </w:rPr>
      </w:pPr>
      <w:bookmarkStart w:id="1" w:name="_Toc91610562"/>
      <w:bookmarkStart w:id="2" w:name="_Toc51930047"/>
      <w:bookmarkStart w:id="3" w:name="_Toc51928034"/>
      <w:bookmarkStart w:id="4" w:name="_Toc45204527"/>
      <w:bookmarkStart w:id="5" w:name="_Toc35957978"/>
      <w:bookmarkStart w:id="6" w:name="_Toc27491292"/>
      <w:bookmarkStart w:id="7" w:name="_Toc27489286"/>
      <w:bookmarkStart w:id="8" w:name="_Toc20147410"/>
      <w:r>
        <w:t>5.1.3.1</w:t>
      </w:r>
      <w:r>
        <w:tab/>
        <w:t>Initial INVITE request</w:t>
      </w:r>
      <w:bookmarkEnd w:id="1"/>
      <w:bookmarkEnd w:id="2"/>
      <w:bookmarkEnd w:id="3"/>
      <w:bookmarkEnd w:id="4"/>
      <w:bookmarkEnd w:id="5"/>
      <w:bookmarkEnd w:id="6"/>
      <w:bookmarkEnd w:id="7"/>
      <w:bookmarkEnd w:id="8"/>
    </w:p>
    <w:p w14:paraId="1206FB9A" w14:textId="77777777" w:rsidR="00AF4EA2" w:rsidRDefault="00AF4EA2" w:rsidP="00AF4EA2">
      <w:r>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30EF0ACE" w14:textId="77777777" w:rsidR="00AF4EA2" w:rsidRDefault="00AF4EA2" w:rsidP="00AF4EA2">
      <w:r>
        <w:rPr>
          <w:snapToGrid w:val="0"/>
        </w:rPr>
        <w:t xml:space="preserve">Upon generating an initial INVITE request, the UE shall </w:t>
      </w:r>
      <w:r>
        <w:t>include the Accept header field with "application/</w:t>
      </w:r>
      <w:proofErr w:type="spellStart"/>
      <w:r>
        <w:t>sdp</w:t>
      </w:r>
      <w:proofErr w:type="spellEnd"/>
      <w:r>
        <w:t>", the MIME type associated with the 3GPP IM CN subsystem XML body (see subclause 7.6.1) and any other MIME type the UE is willing and capable to accept.</w:t>
      </w:r>
    </w:p>
    <w:p w14:paraId="5D7E3BBA" w14:textId="77777777" w:rsidR="00AF4EA2" w:rsidRDefault="00AF4EA2" w:rsidP="00AF4EA2">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p>
    <w:p w14:paraId="4EC645EE" w14:textId="77777777" w:rsidR="00AF4EA2" w:rsidRDefault="00AF4EA2" w:rsidP="00AF4EA2">
      <w:r>
        <w:t>The preconditions mechanism should be supported by the originating UE.</w:t>
      </w:r>
    </w:p>
    <w:p w14:paraId="2775A2DD" w14:textId="77777777" w:rsidR="00AF4EA2" w:rsidRDefault="00AF4EA2" w:rsidP="00AF4EA2">
      <w:r>
        <w:t xml:space="preserve">If the </w:t>
      </w:r>
      <w:r>
        <w:rPr>
          <w:lang w:val="en-US"/>
        </w:rPr>
        <w:t xml:space="preserve">precondition mechanism is disabled as specified </w:t>
      </w:r>
      <w:r>
        <w:t>in subclause 5.1.5A, the UE shall not use the precondition mechanism.</w:t>
      </w:r>
    </w:p>
    <w:p w14:paraId="66F5C53C" w14:textId="77777777" w:rsidR="00AF4EA2" w:rsidRDefault="00AF4EA2" w:rsidP="00AF4EA2">
      <w:r>
        <w:t>The UE may initiate a session without the precondition mechanism if the originating UE does not require local resource reservation.</w:t>
      </w:r>
    </w:p>
    <w:p w14:paraId="7D9C7D8A" w14:textId="77777777" w:rsidR="00AF4EA2" w:rsidRDefault="00AF4EA2" w:rsidP="00AF4EA2">
      <w:pPr>
        <w:pStyle w:val="NO"/>
      </w:pPr>
      <w:r>
        <w:t>NOTE 1:</w:t>
      </w:r>
      <w:r>
        <w:tab/>
        <w:t>The originating UE can decide if local resource reservation is required based on e.g. application requirements, current access network capabilities, local configuration, etc.</w:t>
      </w:r>
    </w:p>
    <w:p w14:paraId="778902CD" w14:textId="77777777" w:rsidR="00AF4EA2" w:rsidRDefault="00AF4EA2" w:rsidP="00AF4EA2">
      <w:r>
        <w:t xml:space="preserve">In order to allow the peer entity to reserve its required resources, if the </w:t>
      </w:r>
      <w:r>
        <w:rPr>
          <w:lang w:val="en-US"/>
        </w:rPr>
        <w:t xml:space="preserve">precondition mechanism is enabled as specified </w:t>
      </w:r>
      <w:r>
        <w:t>in subclause 5.1.5A;</w:t>
      </w:r>
      <w:r>
        <w:rPr>
          <w:lang w:val="en-US"/>
        </w:rPr>
        <w:t xml:space="preserve"> </w:t>
      </w:r>
      <w:r>
        <w:t>the originating UE supporting the precondition mechanism should make use of the precondition mechanism, even if it does not require local resource reservation.</w:t>
      </w:r>
    </w:p>
    <w:p w14:paraId="5E3D736C" w14:textId="77777777" w:rsidR="00AF4EA2" w:rsidRDefault="00AF4EA2" w:rsidP="00AF4EA2">
      <w:pPr>
        <w:rPr>
          <w:snapToGrid w:val="0"/>
        </w:rPr>
      </w:pPr>
      <w:r>
        <w:rPr>
          <w:snapToGrid w:val="0"/>
        </w:rPr>
        <w:t>Upon generating an initial INVITE request using the precondition mechanism, the UE shall:</w:t>
      </w:r>
    </w:p>
    <w:p w14:paraId="7681E74C" w14:textId="77777777" w:rsidR="00AF4EA2" w:rsidRDefault="00AF4EA2" w:rsidP="00AF4EA2">
      <w:pPr>
        <w:pStyle w:val="B1"/>
        <w:rPr>
          <w:snapToGrid w:val="0"/>
        </w:rPr>
      </w:pPr>
      <w:r>
        <w:rPr>
          <w:snapToGrid w:val="0"/>
        </w:rPr>
        <w:t>-</w:t>
      </w:r>
      <w:r>
        <w:rPr>
          <w:snapToGrid w:val="0"/>
        </w:rPr>
        <w:tab/>
        <w:t>indicate the support for reliable provisional responses and specify it using the Supported header field; and</w:t>
      </w:r>
    </w:p>
    <w:p w14:paraId="7093527B" w14:textId="77777777" w:rsidR="00AF4EA2" w:rsidRDefault="00AF4EA2" w:rsidP="00AF4EA2">
      <w:pPr>
        <w:pStyle w:val="B1"/>
      </w:pPr>
      <w:r>
        <w:rPr>
          <w:snapToGrid w:val="0"/>
        </w:rPr>
        <w:t>-</w:t>
      </w:r>
      <w:r>
        <w:rPr>
          <w:snapToGrid w:val="0"/>
        </w:rPr>
        <w:tab/>
        <w:t>indicate the support for the preconditions mechanism and specify it using the Supported header field.</w:t>
      </w:r>
    </w:p>
    <w:p w14:paraId="5ED02CE5" w14:textId="77777777" w:rsidR="00AF4EA2" w:rsidRDefault="00AF4EA2" w:rsidP="00AF4EA2">
      <w:pPr>
        <w:rPr>
          <w:snapToGrid w:val="0"/>
        </w:rPr>
      </w:pPr>
      <w:r>
        <w:rPr>
          <w:snapToGrid w:val="0"/>
        </w:rPr>
        <w:t xml:space="preserve">Upon generating an initial INVITE request using the precondition mechanism, the UE shall not indicate the requirement for the precondition mechanism by using the </w:t>
      </w:r>
      <w:proofErr w:type="gramStart"/>
      <w:r>
        <w:rPr>
          <w:snapToGrid w:val="0"/>
        </w:rPr>
        <w:t>Require</w:t>
      </w:r>
      <w:proofErr w:type="gramEnd"/>
      <w:r>
        <w:rPr>
          <w:snapToGrid w:val="0"/>
        </w:rPr>
        <w:t xml:space="preserve"> header field.</w:t>
      </w:r>
    </w:p>
    <w:p w14:paraId="735742E7" w14:textId="77777777" w:rsidR="00AF4EA2" w:rsidRDefault="00AF4EA2" w:rsidP="00AF4EA2">
      <w:r>
        <w:t>During the session initiation, if the originating UE indicated the support for the precondition mechanism in the initial INVITE request and:</w:t>
      </w:r>
    </w:p>
    <w:p w14:paraId="75AE7F77" w14:textId="77777777" w:rsidR="00AF4EA2" w:rsidRDefault="00AF4EA2" w:rsidP="00AF4EA2">
      <w:pPr>
        <w:pStyle w:val="B1"/>
      </w:pPr>
      <w:r>
        <w:t>a)</w:t>
      </w:r>
      <w:r>
        <w:tab/>
      </w:r>
      <w:proofErr w:type="gramStart"/>
      <w:r>
        <w:t>the</w:t>
      </w:r>
      <w:proofErr w:type="gramEnd"/>
      <w:r>
        <w:t xml:space="preserve"> received response with an SDP body includes a Require header field with "precondition" option-tag, the originating UE shall include a Require header field with the "precondition" option-tag:</w:t>
      </w:r>
    </w:p>
    <w:p w14:paraId="425CF9A2" w14:textId="77777777" w:rsidR="00AF4EA2" w:rsidRDefault="00AF4EA2" w:rsidP="00AF4EA2">
      <w:pPr>
        <w:pStyle w:val="B2"/>
      </w:pPr>
      <w:r>
        <w:t>-</w:t>
      </w:r>
      <w:r>
        <w:tab/>
      </w:r>
      <w:proofErr w:type="gramStart"/>
      <w:r>
        <w:t>in</w:t>
      </w:r>
      <w:proofErr w:type="gramEnd"/>
      <w:r>
        <w:t xml:space="preserve"> subsequent requests that include an SDP body, that the originating UE sends in the same dialog as the response is received from; and</w:t>
      </w:r>
    </w:p>
    <w:p w14:paraId="03E18A01" w14:textId="77777777" w:rsidR="00AF4EA2" w:rsidRDefault="00AF4EA2" w:rsidP="00AF4EA2">
      <w:pPr>
        <w:pStyle w:val="B2"/>
      </w:pPr>
      <w:r>
        <w:t>-</w:t>
      </w:r>
      <w:r>
        <w:tab/>
        <w:t>in responses with an SDP body to subsequent requests that include an SDP body and include "</w:t>
      </w:r>
      <w:r>
        <w:rPr>
          <w:lang w:val="en-US"/>
        </w:rPr>
        <w:t>precondition</w:t>
      </w:r>
      <w:r>
        <w:t>"</w:t>
      </w:r>
      <w:r>
        <w:rPr>
          <w:lang w:val="en-US"/>
        </w:rPr>
        <w:t xml:space="preserve"> option-tag in Supported header field</w:t>
      </w:r>
      <w:r>
        <w:t xml:space="preserve"> or Require header field received in-dialog; or</w:t>
      </w:r>
    </w:p>
    <w:p w14:paraId="7E780D25" w14:textId="77777777" w:rsidR="00AF4EA2" w:rsidRDefault="00AF4EA2" w:rsidP="00AF4EA2">
      <w:pPr>
        <w:pStyle w:val="B1"/>
      </w:pPr>
      <w:r>
        <w:t>b)</w:t>
      </w:r>
      <w:r>
        <w:tab/>
      </w:r>
      <w:proofErr w:type="gramStart"/>
      <w:r>
        <w:t>the</w:t>
      </w:r>
      <w:proofErr w:type="gramEnd"/>
      <w:r>
        <w:t xml:space="preserve"> received response with an SDP body does not include the "precondition" option-tag in the Require header field, </w:t>
      </w:r>
    </w:p>
    <w:p w14:paraId="5E9D3AE7" w14:textId="77777777" w:rsidR="00AF4EA2" w:rsidRDefault="00AF4EA2" w:rsidP="00AF4EA2">
      <w:pPr>
        <w:pStyle w:val="B2"/>
      </w:pPr>
      <w:r>
        <w:t>-</w:t>
      </w:r>
      <w:r>
        <w:tab/>
      </w:r>
      <w:proofErr w:type="gramStart"/>
      <w:r>
        <w:t>in</w:t>
      </w:r>
      <w:proofErr w:type="gramEnd"/>
      <w:r>
        <w:t xml:space="preserve"> subsequent requests that include an SDP body, the originating UE shall not include a Require or Supported header field with "precondition" option-tag in the same dialog; </w:t>
      </w:r>
    </w:p>
    <w:p w14:paraId="50E99080" w14:textId="77777777" w:rsidR="00AF4EA2" w:rsidRDefault="00AF4EA2" w:rsidP="00AF4EA2">
      <w:pPr>
        <w:pStyle w:val="B2"/>
      </w:pPr>
      <w:r>
        <w:t>-</w:t>
      </w:r>
      <w:r>
        <w:tab/>
      </w:r>
      <w:proofErr w:type="gramStart"/>
      <w:r>
        <w:t>in</w:t>
      </w:r>
      <w:proofErr w:type="gramEnd"/>
      <w:r>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B595D83" w14:textId="77777777" w:rsidR="00AF4EA2" w:rsidRDefault="00AF4EA2" w:rsidP="00AF4EA2">
      <w:pPr>
        <w:pStyle w:val="B2"/>
      </w:pPr>
      <w:r>
        <w:lastRenderedPageBreak/>
        <w:t>-</w:t>
      </w:r>
      <w:r>
        <w:tab/>
      </w:r>
      <w:proofErr w:type="gramStart"/>
      <w:r>
        <w:t>in</w:t>
      </w:r>
      <w:proofErr w:type="gramEnd"/>
      <w:r>
        <w:t xml:space="preserve"> responses with an SDP body to subsequent requests with an SDP body and with "precondition" option-tag in the Require or Supported header field, the originating UE shall include a Require header field with "precondition" option-tag in the same dialog.</w:t>
      </w:r>
    </w:p>
    <w:p w14:paraId="1E652A5B" w14:textId="77777777" w:rsidR="00AF4EA2" w:rsidRDefault="00AF4EA2" w:rsidP="00AF4EA2">
      <w:pPr>
        <w:pStyle w:val="NO"/>
      </w:pPr>
      <w:r>
        <w:t>NOTE 2:</w:t>
      </w:r>
      <w:r>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2A16AEA4" w14:textId="6CA96C60" w:rsidR="00AF4EA2" w:rsidRDefault="00AF4EA2" w:rsidP="00AF4EA2">
      <w:del w:id="9" w:author="Huawei" w:date="2022-02-10T15:11:00Z">
        <w:r w:rsidDel="00346425">
          <w:delText>Upon successful reservation of local resources</w:delText>
        </w:r>
      </w:del>
      <w:ins w:id="10" w:author="Huawei" w:date="2022-02-10T15:10:00Z">
        <w:r w:rsidR="00346425">
          <w:t>If preconditions mechanism is used</w:t>
        </w:r>
      </w:ins>
      <w:ins w:id="11" w:author="Huawei" w:date="2022-02-10T15:11:00Z">
        <w:r w:rsidR="00346425">
          <w:t>,</w:t>
        </w:r>
      </w:ins>
      <w:r>
        <w:t xml:space="preserve"> the UE shall confirm the successful resource reservation (see subclause 6.1.2) within the next SIP request.</w:t>
      </w:r>
    </w:p>
    <w:p w14:paraId="43368B4A" w14:textId="0419A389" w:rsidR="00AF4EA2" w:rsidRDefault="00AF4EA2" w:rsidP="00AF4EA2">
      <w:pPr>
        <w:pStyle w:val="NO"/>
      </w:pPr>
      <w:r>
        <w:t>NOTE 3:</w:t>
      </w:r>
      <w:r>
        <w:tab/>
      </w:r>
      <w:del w:id="12" w:author="Huawei" w:date="2022-02-10T15:11:00Z">
        <w:r w:rsidDel="00346425">
          <w:delText>In case of the precondition mechanism being used on both sides, t</w:delText>
        </w:r>
      </w:del>
      <w:bookmarkStart w:id="13" w:name="_GoBack"/>
      <w:bookmarkEnd w:id="13"/>
      <w:ins w:id="14" w:author="Huawei" w:date="2022-02-10T15:11:00Z">
        <w:r w:rsidR="00346425">
          <w:t>T</w:t>
        </w:r>
      </w:ins>
      <w:r>
        <w:t>his confirmation will be sent in either a PRACK request or an UPDATE request.</w:t>
      </w:r>
    </w:p>
    <w:p w14:paraId="1E8A7B30" w14:textId="77777777" w:rsidR="00AF4EA2" w:rsidRDefault="00AF4EA2" w:rsidP="00AF4EA2">
      <w:pPr>
        <w:pStyle w:val="NO"/>
        <w:rPr>
          <w:snapToGrid w:val="0"/>
          <w:lang w:val="en-US"/>
        </w:rPr>
      </w:pPr>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Pr>
          <w:snapToGrid w:val="0"/>
          <w:lang w:val="en-US"/>
        </w:rPr>
        <w:t xml:space="preserve"> </w:t>
      </w:r>
      <w:r>
        <w:rPr>
          <w:snapToGrid w:val="0"/>
        </w:rPr>
        <w:t>These conditions can evolve during the session establishment.</w:t>
      </w:r>
    </w:p>
    <w:p w14:paraId="41A4AA18" w14:textId="77777777" w:rsidR="00AF4EA2" w:rsidRDefault="00AF4EA2" w:rsidP="00AF4EA2">
      <w:pPr>
        <w:pStyle w:val="NO"/>
      </w:pPr>
      <w:r>
        <w:t>NOTE 5:</w:t>
      </w:r>
      <w:r>
        <w:tab/>
        <w:t xml:space="preserve">When the UE is confirming the successful resource reservation using an UPDATE request </w:t>
      </w:r>
      <w:r>
        <w:rPr>
          <w:lang w:val="en-US"/>
        </w:rPr>
        <w:t xml:space="preserve">(or a PRACK request) </w:t>
      </w:r>
      <w:r>
        <w:t>and the UE receives a 180 (Ringing) response or a 200 (OK) response to the initial INVITE request before receiving a 200 (OK) response to the UPDATE request</w:t>
      </w:r>
      <w:r>
        <w:rPr>
          <w:lang w:val="en-US"/>
        </w:rPr>
        <w:t xml:space="preserve"> (or </w:t>
      </w:r>
      <w:r>
        <w:t xml:space="preserve">a 200 (OK) response to the </w:t>
      </w:r>
      <w:r>
        <w:rPr>
          <w:lang w:val="en-US"/>
        </w:rPr>
        <w:t>PRACK request)</w:t>
      </w:r>
      <w:r>
        <w:t>, the UE does not treat this as an error case and does not release the session.</w:t>
      </w:r>
    </w:p>
    <w:p w14:paraId="651E2366" w14:textId="77777777" w:rsidR="00AF4EA2" w:rsidRDefault="00AF4EA2" w:rsidP="00AF4EA2">
      <w:pPr>
        <w:pStyle w:val="NO"/>
      </w:pPr>
      <w:r>
        <w:rPr>
          <w:lang w:val="en-US"/>
        </w:rPr>
        <w:t>NOTE</w:t>
      </w:r>
      <w:r>
        <w:t> 6</w:t>
      </w:r>
      <w:r>
        <w:rPr>
          <w:lang w:val="en-US"/>
        </w:rPr>
        <w:t>:</w:t>
      </w:r>
      <w:r>
        <w:rPr>
          <w:lang w:val="en-US"/>
        </w:rPr>
        <w:tab/>
        <w:t xml:space="preserve">The </w:t>
      </w:r>
      <w:r>
        <w:t>UE procedures for rendering of the received early media and of the locally generated communication progress information are specified in 3GPP TS 24.</w:t>
      </w:r>
      <w:r>
        <w:rPr>
          <w:lang w:val="en-US"/>
        </w:rPr>
        <w:t>628</w:t>
      </w:r>
      <w:r>
        <w:t> [</w:t>
      </w:r>
      <w:r>
        <w:rPr>
          <w:lang w:val="en-US"/>
        </w:rPr>
        <w:t>8ZF</w:t>
      </w:r>
      <w:r>
        <w:t>].</w:t>
      </w:r>
    </w:p>
    <w:p w14:paraId="5040E13C" w14:textId="77777777" w:rsidR="00AF4EA2" w:rsidRDefault="00AF4EA2" w:rsidP="00AF4EA2">
      <w:r>
        <w:t>If the UE wishes to receive early media authorization indications, as described in RFC 5009 [109], the UE shall add the P-Early-Media header field with the "supported" parameter to the initial INVITE request.</w:t>
      </w:r>
    </w:p>
    <w:p w14:paraId="640DAB30" w14:textId="77777777" w:rsidR="00AF4EA2" w:rsidRDefault="00AF4EA2" w:rsidP="00AF4EA2">
      <w:pPr>
        <w:rPr>
          <w:lang w:eastAsia="zh-CN"/>
        </w:rPr>
      </w:pPr>
      <w:r>
        <w:t>A UE supporting the Session Timer extension as described in RFC </w:t>
      </w:r>
      <w:r>
        <w:rPr>
          <w:lang w:eastAsia="ja-JP"/>
        </w:rPr>
        <w:t>4028</w:t>
      </w:r>
      <w:r>
        <w:t> [</w:t>
      </w:r>
      <w:r>
        <w:rPr>
          <w:lang w:eastAsia="ja-JP"/>
        </w:rPr>
        <w:t>58</w:t>
      </w:r>
      <w:r>
        <w:t xml:space="preserve">] may support the extension being configured using </w:t>
      </w:r>
      <w:proofErr w:type="spellStart"/>
      <w:r>
        <w:t>Session_Timer_Support</w:t>
      </w:r>
      <w:proofErr w:type="spellEnd"/>
      <w:r>
        <w:t xml:space="preserve"> node specified in</w:t>
      </w:r>
      <w:r>
        <w:rPr>
          <w:rFonts w:eastAsia="MS Mincho"/>
        </w:rPr>
        <w:t xml:space="preserve"> </w:t>
      </w:r>
      <w:r>
        <w:rPr>
          <w:noProof/>
        </w:rPr>
        <w:t>3GPP TS </w:t>
      </w:r>
      <w:r>
        <w:rPr>
          <w:rFonts w:eastAsia="MS Mincho"/>
        </w:rPr>
        <w:t>24.167 </w:t>
      </w:r>
      <w:r>
        <w:t>[8G].</w:t>
      </w:r>
    </w:p>
    <w:p w14:paraId="7B6D3BF5" w14:textId="77777777" w:rsidR="00AF4EA2" w:rsidRDefault="00AF4EA2" w:rsidP="00AF4EA2">
      <w:pPr>
        <w:rPr>
          <w:noProof/>
          <w:lang w:eastAsia="en-GB"/>
        </w:rPr>
      </w:pPr>
      <w:r>
        <w:rPr>
          <w:noProof/>
        </w:rPr>
        <w:t xml:space="preserve">If the UE supports the Session Timer extension, the UE shall include the option-tag "timer" </w:t>
      </w:r>
      <w:r>
        <w:t xml:space="preserve">in the Supported header field </w:t>
      </w:r>
      <w:r>
        <w:rPr>
          <w:noProof/>
        </w:rPr>
        <w:t>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Session_Timer_Initial_Interval node specified in 3GPP 24.167 [8G]. If the UE is configured with both the local configuration and the Session_Timer_Initial_Interval node specified in 3GPP 24.167 [8G], then the local configuration shall take precedence.</w:t>
      </w:r>
    </w:p>
    <w:p w14:paraId="28A218F2" w14:textId="77777777" w:rsidR="00AF4EA2" w:rsidRDefault="00AF4EA2" w:rsidP="00AF4EA2">
      <w:pPr>
        <w:rPr>
          <w:noProof/>
        </w:rPr>
      </w:pPr>
      <w:r>
        <w:rPr>
          <w:noProof/>
        </w:rPr>
        <w:t xml:space="preserve">If the UE inserts the Session-Expires header field in the initial INVITE request, the UE </w:t>
      </w:r>
      <w:r>
        <w:t>may also</w:t>
      </w:r>
      <w:r>
        <w:rPr>
          <w:noProof/>
        </w:rPr>
        <w:t xml:space="preserve"> include the "refresher" parameter with the "refresher" parameter value set to "uac".</w:t>
      </w:r>
    </w:p>
    <w:p w14:paraId="6DA3C7F7" w14:textId="77777777" w:rsidR="00AF4EA2" w:rsidRDefault="00AF4EA2" w:rsidP="00AF4EA2">
      <w:r>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3F3B3695" w14:textId="77777777" w:rsidR="00AF4EA2" w:rsidRDefault="00AF4EA2" w:rsidP="00AF4EA2">
      <w:pPr>
        <w:pStyle w:val="B1"/>
      </w:pPr>
      <w:r>
        <w:t>1)</w:t>
      </w:r>
      <w:r>
        <w:tab/>
      </w:r>
      <w:proofErr w:type="gramStart"/>
      <w:r>
        <w:t>acknowledge</w:t>
      </w:r>
      <w:proofErr w:type="gramEnd"/>
      <w:r>
        <w:t xml:space="preserve"> the response with an ACK request; and</w:t>
      </w:r>
    </w:p>
    <w:p w14:paraId="5DA9C2AD" w14:textId="77777777" w:rsidR="00AF4EA2" w:rsidRDefault="00AF4EA2" w:rsidP="00AF4EA2">
      <w:pPr>
        <w:pStyle w:val="B1"/>
      </w:pPr>
      <w:r>
        <w:t>2)</w:t>
      </w:r>
      <w:r>
        <w:tab/>
      </w:r>
      <w:proofErr w:type="gramStart"/>
      <w:r>
        <w:t>send</w:t>
      </w:r>
      <w:proofErr w:type="gramEnd"/>
      <w:r>
        <w:t xml:space="preserve"> a BYE request to this dialog in order to terminate it.</w:t>
      </w:r>
    </w:p>
    <w:p w14:paraId="549E4ACD" w14:textId="77777777" w:rsidR="00AF4EA2" w:rsidRDefault="00AF4EA2" w:rsidP="00AF4EA2">
      <w:pPr>
        <w:rPr>
          <w:snapToGrid w:val="0"/>
        </w:rPr>
      </w:pPr>
      <w:r>
        <w:rPr>
          <w:snapToGrid w:val="0"/>
        </w:rPr>
        <w:t>Upon receiving a 488 (Not Acceptable Here) response to an initial INVITE request, the originating UE should send a new INVITE request containing SDP according to the procedures defined in subclause 6.1.</w:t>
      </w:r>
    </w:p>
    <w:p w14:paraId="57A88026" w14:textId="77777777" w:rsidR="00AF4EA2" w:rsidRDefault="00AF4EA2" w:rsidP="00AF4EA2">
      <w:pPr>
        <w:pStyle w:val="NO"/>
        <w:rPr>
          <w:snapToGrid w:val="0"/>
        </w:rPr>
      </w:pPr>
      <w:r>
        <w:rPr>
          <w:snapToGrid w:val="0"/>
        </w:rPr>
        <w:t>NOTE 7:</w:t>
      </w:r>
      <w:r>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76491E4C" w14:textId="77777777" w:rsidR="00AF4EA2" w:rsidRDefault="00AF4EA2" w:rsidP="00AF4EA2">
      <w:r>
        <w:t>Upon receiving a 421 (Extension Required) response to an initial INVITE request in which the precondition mechanism was not used, including the "precondition" option-tag in the Require header field, if the UE supports the precondition mechanism</w:t>
      </w:r>
      <w:r>
        <w:rPr>
          <w:lang w:val="en-US"/>
        </w:rPr>
        <w:t xml:space="preserve"> and </w:t>
      </w:r>
      <w:r>
        <w:t xml:space="preserve">the </w:t>
      </w:r>
      <w:r>
        <w:rPr>
          <w:lang w:val="en-US"/>
        </w:rPr>
        <w:t xml:space="preserve">precondition mechanism is enabled as specified </w:t>
      </w:r>
      <w:r>
        <w:t>in subclause 5.1.5A, the originating UE shall:</w:t>
      </w:r>
    </w:p>
    <w:p w14:paraId="6E1C4A69" w14:textId="77777777" w:rsidR="00AF4EA2" w:rsidRDefault="00AF4EA2" w:rsidP="00AF4EA2">
      <w:pPr>
        <w:pStyle w:val="B1"/>
      </w:pPr>
      <w:r>
        <w:t>-</w:t>
      </w:r>
      <w:r>
        <w:tab/>
        <w:t>send a new INVITE request using the precondition mechanism; and</w:t>
      </w:r>
    </w:p>
    <w:p w14:paraId="4E5F8146" w14:textId="77777777" w:rsidR="00AF4EA2" w:rsidRDefault="00AF4EA2" w:rsidP="00AF4EA2">
      <w:pPr>
        <w:pStyle w:val="B1"/>
      </w:pPr>
      <w:r>
        <w:lastRenderedPageBreak/>
        <w:t>-</w:t>
      </w:r>
      <w:r>
        <w:tab/>
        <w:t>send an UPDATE request as soon as the necessary resources are available and a 200 (OK) response for the first PRACK request has been received.</w:t>
      </w:r>
    </w:p>
    <w:p w14:paraId="40EF4042" w14:textId="77777777" w:rsidR="00AF4EA2" w:rsidRDefault="00AF4EA2" w:rsidP="00AF4EA2">
      <w:r>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3580F80C" w14:textId="77777777" w:rsidR="00AF4EA2" w:rsidRDefault="00AF4EA2" w:rsidP="00AF4EA2">
      <w:r>
        <w:t>The UE may include a "</w:t>
      </w:r>
      <w:proofErr w:type="spellStart"/>
      <w:r>
        <w:t>cic</w:t>
      </w:r>
      <w:proofErr w:type="spellEnd"/>
      <w:r>
        <w:t xml:space="preserve">" </w:t>
      </w:r>
      <w:proofErr w:type="spellStart"/>
      <w:r>
        <w:t>tel</w:t>
      </w:r>
      <w:proofErr w:type="spellEnd"/>
      <w:r>
        <w:t xml:space="preserve"> </w:t>
      </w:r>
      <w:smartTag w:uri="urn:schemas-microsoft-com:office:smarttags" w:element="stockticker">
        <w:r>
          <w:t>URI</w:t>
        </w:r>
      </w:smartTag>
      <w:r>
        <w:t xml:space="preserve"> parameter in a </w:t>
      </w:r>
      <w:proofErr w:type="spellStart"/>
      <w:r>
        <w:t>tel</w:t>
      </w:r>
      <w:proofErr w:type="spellEnd"/>
      <w:r>
        <w:t xml:space="preserve"> </w:t>
      </w:r>
      <w:smartTag w:uri="urn:schemas-microsoft-com:office:smarttags" w:element="stockticker">
        <w:r>
          <w:t>URI</w:t>
        </w:r>
      </w:smartTag>
      <w:r>
        <w:t xml:space="preserve">, or in the </w:t>
      </w:r>
      <w:proofErr w:type="spellStart"/>
      <w:r>
        <w:t>userinfo</w:t>
      </w:r>
      <w:proofErr w:type="spellEnd"/>
      <w:r>
        <w:t xml:space="preserve"> part of a SIP </w:t>
      </w:r>
      <w:smartTag w:uri="urn:schemas-microsoft-com:office:smarttags" w:element="stockticker">
        <w:r>
          <w:t>URI</w:t>
        </w:r>
      </w:smartTag>
      <w:r>
        <w:t xml:space="preserve"> with user=phone, in the Request-</w:t>
      </w:r>
      <w:smartTag w:uri="urn:schemas-microsoft-com:office:smarttags" w:element="stockticker">
        <w:r>
          <w:t>URI</w:t>
        </w:r>
      </w:smartTag>
      <w:r>
        <w:t xml:space="preserve"> of an initial INVITE request if the UE wants to identify a user-</w:t>
      </w:r>
      <w:proofErr w:type="spellStart"/>
      <w:r>
        <w:t>dialed</w:t>
      </w:r>
      <w:proofErr w:type="spellEnd"/>
      <w:r>
        <w:t xml:space="preserve"> carrier, as described in RFC 4694 [112].</w:t>
      </w:r>
    </w:p>
    <w:p w14:paraId="2FB8B68F" w14:textId="77777777" w:rsidR="00AF4EA2" w:rsidRDefault="00AF4EA2" w:rsidP="00AF4EA2">
      <w:pPr>
        <w:pStyle w:val="NO"/>
        <w:rPr>
          <w:snapToGrid w:val="0"/>
        </w:rPr>
      </w:pPr>
      <w:r>
        <w:rPr>
          <w:snapToGrid w:val="0"/>
        </w:rPr>
        <w:t>NOTE 8:</w:t>
      </w:r>
      <w:r>
        <w:rPr>
          <w:snapToGrid w:val="0"/>
        </w:rPr>
        <w:tab/>
        <w:t>The method whereby the UE determines when to include a "</w:t>
      </w:r>
      <w:proofErr w:type="spellStart"/>
      <w:r>
        <w:rPr>
          <w:snapToGrid w:val="0"/>
        </w:rPr>
        <w:t>cic</w:t>
      </w:r>
      <w:proofErr w:type="spellEnd"/>
      <w:r>
        <w:rPr>
          <w:snapToGrid w:val="0"/>
        </w:rPr>
        <w:t xml:space="preserve">" </w:t>
      </w:r>
      <w:proofErr w:type="spellStart"/>
      <w:r>
        <w:rPr>
          <w:snapToGrid w:val="0"/>
        </w:rPr>
        <w:t>tel</w:t>
      </w:r>
      <w:proofErr w:type="spellEnd"/>
      <w:r>
        <w:rPr>
          <w:snapToGrid w:val="0"/>
        </w:rPr>
        <w:t>-</w:t>
      </w:r>
      <w:smartTag w:uri="urn:schemas-microsoft-com:office:smarttags" w:element="stockticker">
        <w:r>
          <w:rPr>
            <w:snapToGrid w:val="0"/>
          </w:rPr>
          <w:t>URI</w:t>
        </w:r>
      </w:smartTag>
      <w:r>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5C404964" w14:textId="77777777" w:rsidR="00AF4EA2" w:rsidRDefault="00AF4EA2" w:rsidP="00AF4EA2">
      <w:pPr>
        <w:pStyle w:val="NO"/>
        <w:rPr>
          <w:snapToGrid w:val="0"/>
        </w:rPr>
      </w:pPr>
      <w:r>
        <w:rPr>
          <w:snapToGrid w:val="0"/>
        </w:rPr>
        <w:t>NOTE 9:</w:t>
      </w:r>
      <w:r>
        <w:rPr>
          <w:snapToGrid w:val="0"/>
        </w:rPr>
        <w:tab/>
        <w:t>The value of the "</w:t>
      </w:r>
      <w:proofErr w:type="spellStart"/>
      <w:r>
        <w:rPr>
          <w:snapToGrid w:val="0"/>
        </w:rPr>
        <w:t>cic</w:t>
      </w:r>
      <w:proofErr w:type="spellEnd"/>
      <w:r>
        <w:rPr>
          <w:snapToGrid w:val="0"/>
        </w:rPr>
        <w:t xml:space="preserve">" </w:t>
      </w:r>
      <w:proofErr w:type="spellStart"/>
      <w:r>
        <w:rPr>
          <w:snapToGrid w:val="0"/>
        </w:rPr>
        <w:t>tel</w:t>
      </w:r>
      <w:proofErr w:type="spellEnd"/>
      <w:r>
        <w:rPr>
          <w:snapToGrid w:val="0"/>
        </w:rPr>
        <w:t>-</w:t>
      </w:r>
      <w:smartTag w:uri="urn:schemas-microsoft-com:office:smarttags" w:element="stockticker">
        <w:r>
          <w:rPr>
            <w:snapToGrid w:val="0"/>
          </w:rPr>
          <w:t>URI</w:t>
        </w:r>
      </w:smartTag>
      <w:r>
        <w:rPr>
          <w:snapToGrid w:val="0"/>
        </w:rPr>
        <w:t xml:space="preserve"> parameter reported by the UE is not dependent on UE location (e.g. the reported value is not affected by roaming scenarios).</w:t>
      </w:r>
    </w:p>
    <w:p w14:paraId="294C5912" w14:textId="77777777" w:rsidR="00AF4EA2" w:rsidRDefault="00AF4EA2" w:rsidP="00AF4EA2">
      <w:r>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Pr>
          <w:lang w:eastAsia="ja-JP"/>
        </w:rPr>
        <w:t xml:space="preserve">select a domain </w:t>
      </w:r>
      <w:r>
        <w:t>in accordance with the conventions and rules specified in 3GPP TS 22.101 [1A] and 3GPP TS 23.167 [4B]</w:t>
      </w:r>
      <w:r>
        <w:rPr>
          <w:lang w:eastAsia="ja-JP"/>
        </w:rPr>
        <w:t>, and:</w:t>
      </w:r>
    </w:p>
    <w:p w14:paraId="7101D5E9" w14:textId="77777777" w:rsidR="00AF4EA2" w:rsidRDefault="00AF4EA2" w:rsidP="00AF4EA2">
      <w:pPr>
        <w:pStyle w:val="B1"/>
      </w:pPr>
      <w:r>
        <w:t>-</w:t>
      </w:r>
      <w:r>
        <w:tab/>
      </w:r>
      <w:proofErr w:type="gramStart"/>
      <w:r>
        <w:rPr>
          <w:lang w:eastAsia="ja-JP"/>
        </w:rPr>
        <w:t>if</w:t>
      </w:r>
      <w:proofErr w:type="gramEnd"/>
      <w:r>
        <w:rPr>
          <w:lang w:eastAsia="ja-JP"/>
        </w:rPr>
        <w:t xml:space="preserve"> the CS domain is selected, the UE </w:t>
      </w:r>
      <w:proofErr w:type="spellStart"/>
      <w:r>
        <w:rPr>
          <w:lang w:eastAsia="ja-JP"/>
        </w:rPr>
        <w:t>behavior</w:t>
      </w:r>
      <w:proofErr w:type="spellEnd"/>
      <w:r>
        <w:rPr>
          <w:lang w:eastAsia="ja-JP"/>
        </w:rPr>
        <w:t xml:space="preserve"> is defined </w:t>
      </w:r>
      <w:r>
        <w:t>in subclause </w:t>
      </w:r>
      <w:r>
        <w:rPr>
          <w:lang w:eastAsia="ja-JP"/>
        </w:rPr>
        <w:t xml:space="preserve">7.1.2 of </w:t>
      </w:r>
      <w:r>
        <w:t>3GPP TS 23.167 [4B] and, where appropriate, in the access technology specific annex</w:t>
      </w:r>
      <w:r>
        <w:rPr>
          <w:lang w:eastAsia="ja-JP"/>
        </w:rPr>
        <w:t>; and</w:t>
      </w:r>
    </w:p>
    <w:p w14:paraId="6E784BB2" w14:textId="77777777" w:rsidR="00AF4EA2" w:rsidRDefault="00AF4EA2" w:rsidP="00AF4EA2">
      <w:pPr>
        <w:pStyle w:val="B1"/>
      </w:pPr>
      <w:r>
        <w:t>-</w:t>
      </w:r>
      <w:r>
        <w:tab/>
      </w:r>
      <w:proofErr w:type="gramStart"/>
      <w:r>
        <w:rPr>
          <w:lang w:eastAsia="ja-JP"/>
        </w:rPr>
        <w:t>if</w:t>
      </w:r>
      <w:proofErr w:type="gramEnd"/>
      <w:r>
        <w:rPr>
          <w:lang w:eastAsia="ja-JP"/>
        </w:rPr>
        <w:t xml:space="preserve"> the IM CN subsystem is selected, the UE shall apply the procedures in </w:t>
      </w:r>
      <w:r>
        <w:t>subclause 5.</w:t>
      </w:r>
      <w:r>
        <w:rPr>
          <w:lang w:eastAsia="ja-JP"/>
        </w:rPr>
        <w:t>1</w:t>
      </w:r>
      <w:r>
        <w:t>.</w:t>
      </w:r>
      <w:r>
        <w:rPr>
          <w:lang w:eastAsia="ja-JP"/>
        </w:rPr>
        <w:t xml:space="preserve">6 with the exception of </w:t>
      </w:r>
      <w:r>
        <w:t>selecting a domain for the emergency call attempt</w:t>
      </w:r>
      <w:r>
        <w:rPr>
          <w:lang w:eastAsia="ja-JP"/>
        </w:rPr>
        <w:t>.</w:t>
      </w:r>
    </w:p>
    <w:p w14:paraId="17FCD5D7" w14:textId="77777777" w:rsidR="00AF4EA2" w:rsidRDefault="00AF4EA2" w:rsidP="00AF4EA2">
      <w:pPr>
        <w:pStyle w:val="NO"/>
      </w:pPr>
      <w:r>
        <w:t>NOTE 10:</w:t>
      </w:r>
      <w:r>
        <w:tab/>
        <w:t xml:space="preserve">The last entry on the Path header field value received during registration is the value of the SIP </w:t>
      </w:r>
      <w:smartTag w:uri="urn:schemas-microsoft-com:office:smarttags" w:element="stockticker">
        <w:r>
          <w:t>URI</w:t>
        </w:r>
      </w:smartTag>
      <w:r>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59A45B6A" w14:textId="77777777" w:rsidR="00AF4EA2" w:rsidRDefault="00AF4EA2" w:rsidP="00AF4EA2">
      <w:r>
        <w:t>Upon receiving a 199 (Early Dialog Terminated) provisional response to an established early dialog the UE shall release resources specifically related to that early dialog.</w:t>
      </w:r>
    </w:p>
    <w:p w14:paraId="1153E833" w14:textId="77777777" w:rsidR="00AF4EA2" w:rsidRDefault="00AF4EA2" w:rsidP="00AF4EA2">
      <w:pPr>
        <w:rPr>
          <w:lang w:val="en-US"/>
        </w:rPr>
      </w:pPr>
      <w:r>
        <w:rPr>
          <w:lang w:val="en-US"/>
        </w:rPr>
        <w:t xml:space="preserve">The UE shall include the media feature tags defined in </w:t>
      </w:r>
      <w:r>
        <w:rPr>
          <w:lang w:eastAsia="zh-CN"/>
        </w:rPr>
        <w:t>RFC 3840 [62]</w:t>
      </w:r>
      <w:r>
        <w:rPr>
          <w:lang w:val="en-US" w:eastAsia="zh-CN"/>
        </w:rPr>
        <w:t xml:space="preserve"> and RFC 5688 [120] for all supported streaming media types </w:t>
      </w:r>
      <w:r>
        <w:rPr>
          <w:lang w:val="en-US"/>
        </w:rPr>
        <w:t>in the initial INVITE request</w:t>
      </w:r>
      <w:r>
        <w:t>.</w:t>
      </w:r>
    </w:p>
    <w:p w14:paraId="5AFF9536" w14:textId="77777777" w:rsidR="00AF4EA2" w:rsidRDefault="00AF4EA2" w:rsidP="00AF4EA2">
      <w:r>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1A0C2AA9" w14:textId="77777777" w:rsidR="00AF4EA2" w:rsidRDefault="00AF4EA2" w:rsidP="00AF4EA2">
      <w:r>
        <w:t xml:space="preserve">Upon receiving a 500 (Server Internal Error) response to an initial INVITE request including a Reason header field with a protocol value set to "FAILURE_CAUSE" and a cause header field parameter value set to "1" as specified in subclause 7.2A.18.12.2 and </w:t>
      </w:r>
      <w:r>
        <w:rPr>
          <w:lang w:val="en-US"/>
        </w:rPr>
        <w:t>a Response-Source header field with a "</w:t>
      </w:r>
      <w:proofErr w:type="spellStart"/>
      <w:r>
        <w:rPr>
          <w:lang w:val="en-US"/>
        </w:rPr>
        <w:t>fe</w:t>
      </w:r>
      <w:proofErr w:type="spellEnd"/>
      <w:r>
        <w:rPr>
          <w:lang w:val="en-US"/>
        </w:rPr>
        <w:t>" header field parameter set to "&lt;urn</w:t>
      </w:r>
      <w:proofErr w:type="gramStart"/>
      <w:r>
        <w:rPr>
          <w:lang w:val="en-US"/>
        </w:rPr>
        <w:t>:3gpp:fe:p</w:t>
      </w:r>
      <w:proofErr w:type="gramEnd"/>
      <w:r>
        <w:rPr>
          <w:lang w:val="en-US"/>
        </w:rPr>
        <w:t>-cscf.orig&gt;"</w:t>
      </w:r>
      <w:r>
        <w:t xml:space="preserve">, the UE can determine that the </w:t>
      </w:r>
      <w:proofErr w:type="spellStart"/>
      <w:r>
        <w:t>QoS</w:t>
      </w:r>
      <w:proofErr w:type="spellEnd"/>
      <w:r>
        <w:t xml:space="preserve"> or bearer resources in the originating IP-CAN is not available.</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0C066" w14:textId="77777777" w:rsidR="0002195B" w:rsidRDefault="0002195B">
      <w:r>
        <w:separator/>
      </w:r>
    </w:p>
  </w:endnote>
  <w:endnote w:type="continuationSeparator" w:id="0">
    <w:p w14:paraId="749B75EF" w14:textId="77777777" w:rsidR="0002195B" w:rsidRDefault="0002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A8C54" w14:textId="77777777" w:rsidR="0002195B" w:rsidRDefault="0002195B">
      <w:r>
        <w:separator/>
      </w:r>
    </w:p>
  </w:footnote>
  <w:footnote w:type="continuationSeparator" w:id="0">
    <w:p w14:paraId="3BC3DCF2" w14:textId="77777777" w:rsidR="0002195B" w:rsidRDefault="000219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0219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02195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5B"/>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25AF4"/>
    <w:rsid w:val="00346425"/>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B73F6"/>
    <w:rsid w:val="005E2C44"/>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149F6"/>
    <w:rsid w:val="00A246B6"/>
    <w:rsid w:val="00A47E70"/>
    <w:rsid w:val="00A50CF0"/>
    <w:rsid w:val="00A7671C"/>
    <w:rsid w:val="00AA2CBC"/>
    <w:rsid w:val="00AA774C"/>
    <w:rsid w:val="00AC5820"/>
    <w:rsid w:val="00AD1CD8"/>
    <w:rsid w:val="00AF4EA2"/>
    <w:rsid w:val="00B258BB"/>
    <w:rsid w:val="00B36650"/>
    <w:rsid w:val="00B52AAE"/>
    <w:rsid w:val="00B67B97"/>
    <w:rsid w:val="00B8276B"/>
    <w:rsid w:val="00B968C8"/>
    <w:rsid w:val="00BA3EC5"/>
    <w:rsid w:val="00BA51D9"/>
    <w:rsid w:val="00BB5DFC"/>
    <w:rsid w:val="00BD279D"/>
    <w:rsid w:val="00BD6BB8"/>
    <w:rsid w:val="00C322D7"/>
    <w:rsid w:val="00C34784"/>
    <w:rsid w:val="00C66BA2"/>
    <w:rsid w:val="00C95985"/>
    <w:rsid w:val="00CB5EC6"/>
    <w:rsid w:val="00CC5026"/>
    <w:rsid w:val="00CC68D0"/>
    <w:rsid w:val="00CD7748"/>
    <w:rsid w:val="00CE1DA9"/>
    <w:rsid w:val="00CF6586"/>
    <w:rsid w:val="00D03F9A"/>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AF4EA2"/>
    <w:rPr>
      <w:rFonts w:ascii="Times New Roman" w:hAnsi="Times New Roman"/>
      <w:lang w:val="en-GB" w:eastAsia="en-US"/>
    </w:rPr>
  </w:style>
  <w:style w:type="character" w:customStyle="1" w:styleId="B1Char">
    <w:name w:val="B1 Char"/>
    <w:link w:val="B1"/>
    <w:locked/>
    <w:rsid w:val="00AF4EA2"/>
    <w:rPr>
      <w:rFonts w:ascii="Times New Roman" w:hAnsi="Times New Roman"/>
      <w:lang w:val="en-GB" w:eastAsia="en-US"/>
    </w:rPr>
  </w:style>
  <w:style w:type="character" w:customStyle="1" w:styleId="B2Char">
    <w:name w:val="B2 Char"/>
    <w:link w:val="B2"/>
    <w:locked/>
    <w:rsid w:val="00AF4E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77698">
      <w:bodyDiv w:val="1"/>
      <w:marLeft w:val="0"/>
      <w:marRight w:val="0"/>
      <w:marTop w:val="0"/>
      <w:marBottom w:val="0"/>
      <w:divBdr>
        <w:top w:val="none" w:sz="0" w:space="0" w:color="auto"/>
        <w:left w:val="none" w:sz="0" w:space="0" w:color="auto"/>
        <w:bottom w:val="none" w:sz="0" w:space="0" w:color="auto"/>
        <w:right w:val="none" w:sz="0" w:space="0" w:color="auto"/>
      </w:divBdr>
    </w:div>
    <w:div w:id="6783869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58873980">
      <w:bodyDiv w:val="1"/>
      <w:marLeft w:val="0"/>
      <w:marRight w:val="0"/>
      <w:marTop w:val="0"/>
      <w:marBottom w:val="0"/>
      <w:divBdr>
        <w:top w:val="none" w:sz="0" w:space="0" w:color="auto"/>
        <w:left w:val="none" w:sz="0" w:space="0" w:color="auto"/>
        <w:bottom w:val="none" w:sz="0" w:space="0" w:color="auto"/>
        <w:right w:val="none" w:sz="0" w:space="0" w:color="auto"/>
      </w:divBdr>
    </w:div>
    <w:div w:id="1197428874">
      <w:bodyDiv w:val="1"/>
      <w:marLeft w:val="0"/>
      <w:marRight w:val="0"/>
      <w:marTop w:val="0"/>
      <w:marBottom w:val="0"/>
      <w:divBdr>
        <w:top w:val="none" w:sz="0" w:space="0" w:color="auto"/>
        <w:left w:val="none" w:sz="0" w:space="0" w:color="auto"/>
        <w:bottom w:val="none" w:sz="0" w:space="0" w:color="auto"/>
        <w:right w:val="none" w:sz="0" w:space="0" w:color="auto"/>
      </w:divBdr>
    </w:div>
    <w:div w:id="136697833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339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4533C-2391-40A9-BAD7-2537F709D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2140</Words>
  <Characters>12200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1900-01-01T00:00:00Z</cp:lastPrinted>
  <dcterms:created xsi:type="dcterms:W3CDTF">2020-02-03T08:32:00Z</dcterms:created>
  <dcterms:modified xsi:type="dcterms:W3CDTF">2022-02-10T07:12:00Z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(2)MEwxcr6iCdqvdkLwu4wU60hxQ9WPh1MsrJ/kcivebORxZeMONAN0jqcXchISzoCENss0C2/H
03pqOl2SiOJljQWlGEZMEPUk8dDSe5Xsea+RgWWsxbmOXRhlBrMYobZXrkzmwjHKdQz/H4yh
DG6QQ+SJBZtuMT+9f58TC/iGixxgjJV1hasuuPyA30ns2sUU0hjnI412ytKsvnvxQIDIDlEZ
CQy4IUzcv9BMCScjTR</vt:lpwstr>
  </property>
  <property fmtid="{D5CDD505-2E9C-101B-9397-08002B2CF9AE}" pid="22" name="_2015_ms_pID_7253431">
    <vt:lpwstr>Q31MZdKH43ogcfb5BgK6tgI0IC/y7u2lifVRjcQwN5iS2QqCXBKb9V
eIlN+Qtco7jm8cU3E6FCSREeZqzefCV4MOj77CtdLS5Vq2ut4RQZpv1sjF/Ri3PFzolYa+V/
ojV2Jy2H/FvtbEsZ1sgWViH0PLxtca743mBG9SQ3ffilftEJRt3zwczLzdepmUiG3XSTqggI
FKVKkDFrFIpaZ1kG</vt:lpwstr>
  </property>
</Properties>
</file>